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560" w:rsidRPr="00903CF5" w:rsidRDefault="00AC7560" w:rsidP="00AC7560">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AC7560" w:rsidRDefault="00AC7560" w:rsidP="00AC7560">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Pr>
          <w:rFonts w:ascii="Times New Roman" w:hAnsi="Times New Roman" w:cs="Times New Roman"/>
          <w:b/>
          <w:sz w:val="24"/>
          <w:u w:val="single"/>
        </w:rPr>
        <w:t xml:space="preserve"> </w:t>
      </w:r>
      <w:r w:rsidR="006F5B22">
        <w:rPr>
          <w:rFonts w:ascii="Times New Roman" w:hAnsi="Times New Roman" w:cs="Times New Roman"/>
          <w:b/>
          <w:sz w:val="24"/>
          <w:u w:val="single"/>
        </w:rPr>
        <w:t>7679</w:t>
      </w:r>
    </w:p>
    <w:p w:rsidR="00AC7560" w:rsidRPr="00903CF5" w:rsidRDefault="00AC7560" w:rsidP="00AC7560">
      <w:pPr>
        <w:spacing w:line="240" w:lineRule="auto"/>
        <w:ind w:left="964" w:hanging="964"/>
        <w:jc w:val="center"/>
        <w:rPr>
          <w:rFonts w:ascii="Times New Roman" w:hAnsi="Times New Roman" w:cs="Times New Roman"/>
          <w:b/>
          <w:sz w:val="24"/>
          <w:u w:val="single"/>
        </w:rPr>
      </w:pPr>
    </w:p>
    <w:p w:rsidR="00AC7560" w:rsidRPr="00903CF5" w:rsidRDefault="00AC7560" w:rsidP="00AC7560">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 DE LA CIUDAD DE SAN FRANCISCO, SANCIONA CON FUERZA DE:</w:t>
      </w:r>
    </w:p>
    <w:p w:rsidR="00AC7560" w:rsidRDefault="00AC7560" w:rsidP="00AC7560">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6F5B22" w:rsidRPr="006F5B22" w:rsidRDefault="00AC7560" w:rsidP="006F5B22">
      <w:pPr>
        <w:spacing w:line="240" w:lineRule="auto"/>
        <w:ind w:left="964" w:hanging="964"/>
        <w:jc w:val="both"/>
        <w:rPr>
          <w:rFonts w:ascii="Times New Roman" w:hAnsi="Times New Roman" w:cs="Times New Roman"/>
          <w:bCs/>
          <w:sz w:val="24"/>
          <w:lang w:val="es-ES"/>
        </w:rPr>
      </w:pPr>
      <w:r w:rsidRPr="00BC2169">
        <w:rPr>
          <w:rFonts w:ascii="Times New Roman" w:hAnsi="Times New Roman" w:cs="Times New Roman"/>
          <w:b/>
          <w:sz w:val="24"/>
        </w:rPr>
        <w:t>Art. 1º).-</w:t>
      </w:r>
      <w:r w:rsidRPr="00B85F78">
        <w:rPr>
          <w:rFonts w:ascii="Times New Roman" w:hAnsi="Times New Roman" w:cs="Times New Roman"/>
          <w:sz w:val="24"/>
        </w:rPr>
        <w:t xml:space="preserve"> </w:t>
      </w:r>
      <w:r w:rsidR="006F5B22" w:rsidRPr="006F5B22">
        <w:rPr>
          <w:rFonts w:ascii="Times New Roman" w:hAnsi="Times New Roman" w:cs="Times New Roman"/>
          <w:b/>
          <w:bCs/>
          <w:sz w:val="24"/>
          <w:lang w:val="es-ES"/>
        </w:rPr>
        <w:t xml:space="preserve">CRÉASE  </w:t>
      </w:r>
      <w:r w:rsidR="006F5B22" w:rsidRPr="006F5B22">
        <w:rPr>
          <w:rFonts w:ascii="Times New Roman" w:hAnsi="Times New Roman" w:cs="Times New Roman"/>
          <w:bCs/>
          <w:sz w:val="24"/>
          <w:lang w:val="es-ES"/>
        </w:rPr>
        <w:t xml:space="preserve">el  </w:t>
      </w:r>
      <w:r w:rsidR="006F5B22" w:rsidRPr="006F5B22">
        <w:rPr>
          <w:rFonts w:ascii="Times New Roman" w:hAnsi="Times New Roman" w:cs="Times New Roman"/>
          <w:b/>
          <w:bCs/>
          <w:sz w:val="24"/>
          <w:lang w:val="es-ES"/>
        </w:rPr>
        <w:t>Centro  de  Mediación  Comunitaria Municipal</w:t>
      </w:r>
      <w:r w:rsidR="006F5B22" w:rsidRPr="006F5B22">
        <w:rPr>
          <w:rFonts w:ascii="Times New Roman" w:hAnsi="Times New Roman" w:cs="Times New Roman"/>
          <w:bCs/>
          <w:sz w:val="24"/>
          <w:lang w:val="es-ES"/>
        </w:rPr>
        <w:t xml:space="preserve"> con carácter voluntario, confidencial, extrajudicial y gratuito  con  jurisdicción  en  la ciudad de  San Francisco, el  que  funcionará  en  el  ámbito  de   la   Secretaría de Gobierno y/o la que en el futuro la reemplace.</w:t>
      </w:r>
    </w:p>
    <w:p w:rsidR="006F5B22" w:rsidRPr="006F5B22" w:rsidRDefault="006F5B22" w:rsidP="006F5B22">
      <w:pPr>
        <w:spacing w:line="240" w:lineRule="auto"/>
        <w:ind w:left="964" w:hanging="964"/>
        <w:jc w:val="both"/>
        <w:rPr>
          <w:rFonts w:ascii="Times New Roman" w:hAnsi="Times New Roman" w:cs="Times New Roman"/>
          <w:bCs/>
          <w:sz w:val="24"/>
          <w:lang w:val="es-ES"/>
        </w:rPr>
      </w:pPr>
      <w:r w:rsidRPr="006F5B22">
        <w:rPr>
          <w:rFonts w:ascii="Times New Roman" w:hAnsi="Times New Roman" w:cs="Times New Roman"/>
          <w:b/>
          <w:bCs/>
          <w:sz w:val="24"/>
          <w:lang w:val="es-ES"/>
        </w:rPr>
        <w:t>Art. 2°).-</w:t>
      </w:r>
      <w:r w:rsidRPr="006F5B22">
        <w:rPr>
          <w:rFonts w:ascii="Times New Roman" w:hAnsi="Times New Roman" w:cs="Times New Roman"/>
          <w:bCs/>
          <w:sz w:val="24"/>
          <w:lang w:val="es-ES"/>
        </w:rPr>
        <w:t xml:space="preserve"> S</w:t>
      </w:r>
      <w:r>
        <w:rPr>
          <w:rFonts w:ascii="Times New Roman" w:hAnsi="Times New Roman" w:cs="Times New Roman"/>
          <w:bCs/>
          <w:sz w:val="24"/>
          <w:lang w:val="es-ES"/>
        </w:rPr>
        <w:t>e</w:t>
      </w:r>
      <w:r w:rsidRPr="006F5B22">
        <w:rPr>
          <w:rFonts w:ascii="Times New Roman" w:hAnsi="Times New Roman" w:cs="Times New Roman"/>
          <w:bCs/>
          <w:sz w:val="24"/>
          <w:lang w:val="es-ES"/>
        </w:rPr>
        <w:t xml:space="preserve">  establece  la  Mediación  Comunitaria Municipal, la que podrá ser solicitada por los vecinos cuando no se hayan iniciado acciones judiciales, siendo aplicable como método alternativo para el abordaje  preventivo a toda materia susceptible de acuerdo de partes en aquellos conflictos de carácter vecinal, ambiental o personal que voluntariamente los interesados sometan al proceso regulado en la presente, con la asistencia de un tercero neutral llamado mediador, procurando su resolución amigable por fuera de las instancias judiciales de tratamiento de conflictos.-</w:t>
      </w:r>
    </w:p>
    <w:p w:rsidR="006F5B22" w:rsidRPr="006F5B22" w:rsidRDefault="006F5B22" w:rsidP="006F5B22">
      <w:pPr>
        <w:spacing w:line="240" w:lineRule="auto"/>
        <w:ind w:left="964" w:hanging="964"/>
        <w:jc w:val="both"/>
        <w:rPr>
          <w:rFonts w:ascii="Times New Roman" w:hAnsi="Times New Roman" w:cs="Times New Roman"/>
          <w:bCs/>
          <w:sz w:val="24"/>
          <w:lang w:val="es-ES"/>
        </w:rPr>
      </w:pPr>
      <w:r w:rsidRPr="006F5B22">
        <w:rPr>
          <w:rFonts w:ascii="Times New Roman" w:hAnsi="Times New Roman" w:cs="Times New Roman"/>
          <w:b/>
          <w:bCs/>
          <w:sz w:val="24"/>
          <w:lang w:val="es-ES"/>
        </w:rPr>
        <w:t>Art. 3°).-</w:t>
      </w:r>
      <w:r>
        <w:rPr>
          <w:rFonts w:ascii="Times New Roman" w:hAnsi="Times New Roman" w:cs="Times New Roman"/>
          <w:bCs/>
          <w:sz w:val="24"/>
          <w:lang w:val="es-ES"/>
        </w:rPr>
        <w:t xml:space="preserve"> El</w:t>
      </w:r>
      <w:r w:rsidRPr="006F5B22">
        <w:rPr>
          <w:rFonts w:ascii="Times New Roman" w:hAnsi="Times New Roman" w:cs="Times New Roman"/>
          <w:bCs/>
          <w:sz w:val="24"/>
          <w:lang w:val="es-ES"/>
        </w:rPr>
        <w:t xml:space="preserve">  servicio  de  Mediación  Comunitaria Municipal  estará  destinado  a  los vecinos, debiendo  entenderse por tal a toda persona de existencia humana o jurídica, que sea parte de un conflicto de convivencia vecinal y que tenga su domicilio en la ciudad, o que protagonice un conflicto vecinal cuyos efectos tengan lugar dentro del ejido urbano de la ciudad de San Francisco.-</w:t>
      </w:r>
    </w:p>
    <w:p w:rsidR="006F5B22" w:rsidRPr="006F5B22" w:rsidRDefault="006F5B22" w:rsidP="006F5B22">
      <w:pPr>
        <w:spacing w:line="240" w:lineRule="auto"/>
        <w:ind w:left="964" w:hanging="964"/>
        <w:jc w:val="both"/>
        <w:rPr>
          <w:rFonts w:ascii="Times New Roman" w:hAnsi="Times New Roman" w:cs="Times New Roman"/>
          <w:bCs/>
          <w:sz w:val="24"/>
          <w:lang w:val="es-ES"/>
        </w:rPr>
      </w:pPr>
      <w:r w:rsidRPr="006F5B22">
        <w:rPr>
          <w:rFonts w:ascii="Times New Roman" w:hAnsi="Times New Roman" w:cs="Times New Roman"/>
          <w:b/>
          <w:bCs/>
          <w:sz w:val="24"/>
          <w:lang w:val="es-ES"/>
        </w:rPr>
        <w:t>Art. 4°).-</w:t>
      </w:r>
      <w:r w:rsidRPr="006F5B22">
        <w:rPr>
          <w:rFonts w:ascii="Times New Roman" w:hAnsi="Times New Roman" w:cs="Times New Roman"/>
          <w:bCs/>
          <w:sz w:val="24"/>
          <w:lang w:val="es-ES"/>
        </w:rPr>
        <w:t xml:space="preserve"> A  los  fines  de  la  presente  Ordenanza  se  entiende  por  conflicto  vecinal   a  las    cuestiones  que  surgen en virtud de la convivencia o proximidad entre vecinos y que exceden el ámbito de las relaciones interpersonales, tales como ruidos y vibraciones molestas, humo, calor, olores, higiene y basura, luminosidad, mascotas, o similares. La enunciación es meramente ejemplificativa, siendo lo determinante para la jurisdicción la propuesta y aceptación voluntaria de las partes.</w:t>
      </w:r>
    </w:p>
    <w:p w:rsidR="006F5B22" w:rsidRPr="006F5B22" w:rsidRDefault="006F5B22" w:rsidP="006F5B22">
      <w:pPr>
        <w:spacing w:line="240" w:lineRule="auto"/>
        <w:ind w:left="964" w:hanging="964"/>
        <w:jc w:val="both"/>
        <w:rPr>
          <w:rFonts w:ascii="Times New Roman" w:hAnsi="Times New Roman" w:cs="Times New Roman"/>
          <w:bCs/>
          <w:sz w:val="24"/>
          <w:lang w:val="es-ES"/>
        </w:rPr>
      </w:pPr>
      <w:r w:rsidRPr="006F5B22">
        <w:rPr>
          <w:rFonts w:ascii="Times New Roman" w:hAnsi="Times New Roman" w:cs="Times New Roman"/>
          <w:b/>
          <w:bCs/>
          <w:sz w:val="24"/>
          <w:lang w:val="es-ES"/>
        </w:rPr>
        <w:t>Art. 5°).-</w:t>
      </w:r>
      <w:r w:rsidRPr="006F5B22">
        <w:rPr>
          <w:rFonts w:ascii="Times New Roman" w:hAnsi="Times New Roman" w:cs="Times New Roman"/>
          <w:bCs/>
          <w:sz w:val="24"/>
          <w:lang w:val="es-ES"/>
        </w:rPr>
        <w:t xml:space="preserve"> Quedan excluidas de la Mediación Comunitaria Municipal:</w:t>
      </w:r>
    </w:p>
    <w:p w:rsidR="006F5B22" w:rsidRDefault="006F5B22" w:rsidP="006F5B22">
      <w:pPr>
        <w:spacing w:line="240" w:lineRule="auto"/>
        <w:ind w:left="964" w:firstLine="29"/>
        <w:jc w:val="both"/>
        <w:rPr>
          <w:rFonts w:ascii="Times New Roman" w:hAnsi="Times New Roman" w:cs="Times New Roman"/>
          <w:bCs/>
          <w:sz w:val="24"/>
          <w:lang w:val="es-ES"/>
        </w:rPr>
      </w:pPr>
      <w:r w:rsidRPr="006F5B22">
        <w:rPr>
          <w:rFonts w:ascii="Times New Roman" w:hAnsi="Times New Roman" w:cs="Times New Roman"/>
          <w:b/>
          <w:bCs/>
          <w:sz w:val="24"/>
          <w:lang w:val="es-ES"/>
        </w:rPr>
        <w:t>a)</w:t>
      </w:r>
      <w:r w:rsidRPr="006F5B22">
        <w:rPr>
          <w:rFonts w:ascii="Times New Roman" w:hAnsi="Times New Roman" w:cs="Times New Roman"/>
          <w:bCs/>
          <w:sz w:val="24"/>
          <w:lang w:val="es-ES"/>
        </w:rPr>
        <w:t xml:space="preserve"> Las causas penales;</w:t>
      </w:r>
    </w:p>
    <w:p w:rsidR="006F5B22" w:rsidRPr="006F5B22" w:rsidRDefault="006F5B22" w:rsidP="006F5B22">
      <w:pPr>
        <w:spacing w:line="240" w:lineRule="auto"/>
        <w:ind w:left="1276" w:hanging="283"/>
        <w:jc w:val="both"/>
        <w:rPr>
          <w:rFonts w:ascii="Times New Roman" w:hAnsi="Times New Roman" w:cs="Times New Roman"/>
          <w:bCs/>
          <w:sz w:val="24"/>
          <w:lang w:val="es-ES"/>
        </w:rPr>
      </w:pPr>
      <w:r w:rsidRPr="006F5B22">
        <w:rPr>
          <w:rFonts w:ascii="Times New Roman" w:hAnsi="Times New Roman" w:cs="Times New Roman"/>
          <w:b/>
          <w:bCs/>
          <w:sz w:val="24"/>
          <w:lang w:val="es-ES"/>
        </w:rPr>
        <w:t>b)</w:t>
      </w:r>
      <w:r w:rsidRPr="006F5B22">
        <w:rPr>
          <w:rFonts w:ascii="Times New Roman" w:hAnsi="Times New Roman" w:cs="Times New Roman"/>
          <w:bCs/>
          <w:sz w:val="24"/>
          <w:lang w:val="es-ES"/>
        </w:rPr>
        <w:t xml:space="preserve"> Las acciones de divorcio, nulidad matrimonial, filiación, patria potestad, adopción, alimentos, tenencia de hijos y régimen de visitas;</w:t>
      </w:r>
    </w:p>
    <w:p w:rsidR="006F5B22" w:rsidRPr="006F5B22" w:rsidRDefault="006F5B22" w:rsidP="006F5B22">
      <w:pPr>
        <w:spacing w:line="240" w:lineRule="auto"/>
        <w:ind w:left="964" w:firstLine="29"/>
        <w:jc w:val="both"/>
        <w:rPr>
          <w:rFonts w:ascii="Times New Roman" w:hAnsi="Times New Roman" w:cs="Times New Roman"/>
          <w:bCs/>
          <w:sz w:val="24"/>
          <w:lang w:val="es-ES"/>
        </w:rPr>
      </w:pPr>
      <w:r w:rsidRPr="006F5B22">
        <w:rPr>
          <w:rFonts w:ascii="Times New Roman" w:hAnsi="Times New Roman" w:cs="Times New Roman"/>
          <w:b/>
          <w:bCs/>
          <w:sz w:val="24"/>
          <w:lang w:val="es-ES"/>
        </w:rPr>
        <w:t>c)</w:t>
      </w:r>
      <w:r w:rsidRPr="006F5B22">
        <w:rPr>
          <w:rFonts w:ascii="Times New Roman" w:hAnsi="Times New Roman" w:cs="Times New Roman"/>
          <w:bCs/>
          <w:sz w:val="24"/>
          <w:lang w:val="es-ES"/>
        </w:rPr>
        <w:t xml:space="preserve"> Amparo, hábeas corpus e interdictos;</w:t>
      </w:r>
    </w:p>
    <w:p w:rsidR="006F5B22" w:rsidRPr="006F5B22" w:rsidRDefault="006F5B22" w:rsidP="006F5B22">
      <w:pPr>
        <w:spacing w:line="240" w:lineRule="auto"/>
        <w:ind w:left="964" w:firstLine="29"/>
        <w:jc w:val="both"/>
        <w:rPr>
          <w:rFonts w:ascii="Times New Roman" w:hAnsi="Times New Roman" w:cs="Times New Roman"/>
          <w:bCs/>
          <w:sz w:val="24"/>
          <w:lang w:val="es-ES"/>
        </w:rPr>
      </w:pPr>
      <w:r w:rsidRPr="006F5B22">
        <w:rPr>
          <w:rFonts w:ascii="Times New Roman" w:hAnsi="Times New Roman" w:cs="Times New Roman"/>
          <w:b/>
          <w:bCs/>
          <w:sz w:val="24"/>
          <w:lang w:val="es-ES"/>
        </w:rPr>
        <w:t>d)</w:t>
      </w:r>
      <w:r w:rsidRPr="006F5B22">
        <w:rPr>
          <w:rFonts w:ascii="Times New Roman" w:hAnsi="Times New Roman" w:cs="Times New Roman"/>
          <w:bCs/>
          <w:sz w:val="24"/>
          <w:lang w:val="es-ES"/>
        </w:rPr>
        <w:t xml:space="preserve"> Medidas preparatorias y cautelares;</w:t>
      </w:r>
    </w:p>
    <w:p w:rsidR="006F5B22" w:rsidRPr="006F5B22" w:rsidRDefault="006F5B22" w:rsidP="006F5B22">
      <w:pPr>
        <w:spacing w:line="240" w:lineRule="auto"/>
        <w:ind w:left="964" w:firstLine="29"/>
        <w:jc w:val="both"/>
        <w:rPr>
          <w:rFonts w:ascii="Times New Roman" w:hAnsi="Times New Roman" w:cs="Times New Roman"/>
          <w:bCs/>
          <w:sz w:val="24"/>
          <w:lang w:val="es-ES"/>
        </w:rPr>
      </w:pPr>
      <w:r w:rsidRPr="006F5B22">
        <w:rPr>
          <w:rFonts w:ascii="Times New Roman" w:hAnsi="Times New Roman" w:cs="Times New Roman"/>
          <w:b/>
          <w:bCs/>
          <w:sz w:val="24"/>
          <w:lang w:val="es-ES"/>
        </w:rPr>
        <w:t>e)</w:t>
      </w:r>
      <w:r w:rsidRPr="006F5B22">
        <w:rPr>
          <w:rFonts w:ascii="Times New Roman" w:hAnsi="Times New Roman" w:cs="Times New Roman"/>
          <w:bCs/>
          <w:sz w:val="24"/>
          <w:lang w:val="es-ES"/>
        </w:rPr>
        <w:t xml:space="preserve"> Juicios sucesorios;</w:t>
      </w:r>
    </w:p>
    <w:p w:rsidR="006F5B22" w:rsidRPr="006F5B22" w:rsidRDefault="006F5B22" w:rsidP="006F5B22">
      <w:pPr>
        <w:spacing w:line="240" w:lineRule="auto"/>
        <w:ind w:left="964" w:firstLine="29"/>
        <w:jc w:val="both"/>
        <w:rPr>
          <w:rFonts w:ascii="Times New Roman" w:hAnsi="Times New Roman" w:cs="Times New Roman"/>
          <w:bCs/>
          <w:sz w:val="24"/>
          <w:lang w:val="es-ES"/>
        </w:rPr>
      </w:pPr>
      <w:r w:rsidRPr="006F5B22">
        <w:rPr>
          <w:rFonts w:ascii="Times New Roman" w:hAnsi="Times New Roman" w:cs="Times New Roman"/>
          <w:b/>
          <w:bCs/>
          <w:sz w:val="24"/>
          <w:lang w:val="es-ES"/>
        </w:rPr>
        <w:t>f)</w:t>
      </w:r>
      <w:r w:rsidRPr="006F5B22">
        <w:rPr>
          <w:rFonts w:ascii="Times New Roman" w:hAnsi="Times New Roman" w:cs="Times New Roman"/>
          <w:bCs/>
          <w:sz w:val="24"/>
          <w:lang w:val="es-ES"/>
        </w:rPr>
        <w:t xml:space="preserve"> Declaraciones de incapacidad;</w:t>
      </w:r>
    </w:p>
    <w:p w:rsidR="006F5B22" w:rsidRPr="006F5B22" w:rsidRDefault="006F5B22" w:rsidP="006F5B22">
      <w:pPr>
        <w:spacing w:line="240" w:lineRule="auto"/>
        <w:ind w:left="964" w:firstLine="29"/>
        <w:jc w:val="both"/>
        <w:rPr>
          <w:rFonts w:ascii="Times New Roman" w:hAnsi="Times New Roman" w:cs="Times New Roman"/>
          <w:bCs/>
          <w:sz w:val="24"/>
          <w:lang w:val="es-ES"/>
        </w:rPr>
      </w:pPr>
      <w:r w:rsidRPr="006F5B22">
        <w:rPr>
          <w:rFonts w:ascii="Times New Roman" w:hAnsi="Times New Roman" w:cs="Times New Roman"/>
          <w:b/>
          <w:bCs/>
          <w:sz w:val="24"/>
          <w:lang w:val="es-ES"/>
        </w:rPr>
        <w:t>g)</w:t>
      </w:r>
      <w:r w:rsidRPr="006F5B22">
        <w:rPr>
          <w:rFonts w:ascii="Times New Roman" w:hAnsi="Times New Roman" w:cs="Times New Roman"/>
          <w:bCs/>
          <w:sz w:val="24"/>
          <w:lang w:val="es-ES"/>
        </w:rPr>
        <w:t xml:space="preserve"> Concursos y quiebras;</w:t>
      </w:r>
    </w:p>
    <w:p w:rsidR="006F5B22" w:rsidRPr="006F5B22" w:rsidRDefault="006F5B22" w:rsidP="006F5B22">
      <w:pPr>
        <w:spacing w:line="240" w:lineRule="auto"/>
        <w:ind w:left="1276" w:hanging="283"/>
        <w:jc w:val="both"/>
        <w:rPr>
          <w:rFonts w:ascii="Times New Roman" w:hAnsi="Times New Roman" w:cs="Times New Roman"/>
          <w:bCs/>
          <w:sz w:val="24"/>
          <w:lang w:val="es-ES"/>
        </w:rPr>
      </w:pPr>
      <w:r w:rsidRPr="006F5B22">
        <w:rPr>
          <w:rFonts w:ascii="Times New Roman" w:hAnsi="Times New Roman" w:cs="Times New Roman"/>
          <w:b/>
          <w:bCs/>
          <w:sz w:val="24"/>
          <w:lang w:val="es-ES"/>
        </w:rPr>
        <w:t>h)</w:t>
      </w:r>
      <w:r w:rsidRPr="006F5B22">
        <w:rPr>
          <w:rFonts w:ascii="Times New Roman" w:hAnsi="Times New Roman" w:cs="Times New Roman"/>
          <w:bCs/>
          <w:sz w:val="24"/>
          <w:lang w:val="es-ES"/>
        </w:rPr>
        <w:t xml:space="preserve"> En general todas las problemáticas que estén involucradas a las cuestiones de orden público que resulten indisponibles para los particulares.</w:t>
      </w:r>
    </w:p>
    <w:p w:rsidR="006F5B22" w:rsidRPr="006F5B22" w:rsidRDefault="006F5B22" w:rsidP="006F5B22">
      <w:pPr>
        <w:spacing w:line="240" w:lineRule="auto"/>
        <w:ind w:left="964" w:hanging="964"/>
        <w:jc w:val="both"/>
        <w:rPr>
          <w:rFonts w:ascii="Times New Roman" w:hAnsi="Times New Roman" w:cs="Times New Roman"/>
          <w:bCs/>
          <w:sz w:val="24"/>
          <w:lang w:val="es-ES"/>
        </w:rPr>
      </w:pPr>
      <w:r w:rsidRPr="006F5B22">
        <w:rPr>
          <w:rFonts w:ascii="Times New Roman" w:hAnsi="Times New Roman" w:cs="Times New Roman"/>
          <w:b/>
          <w:bCs/>
          <w:sz w:val="24"/>
          <w:lang w:val="es-ES"/>
        </w:rPr>
        <w:lastRenderedPageBreak/>
        <w:t>Art. 6°).-</w:t>
      </w:r>
      <w:r w:rsidRPr="006F5B22">
        <w:rPr>
          <w:rFonts w:ascii="Times New Roman" w:hAnsi="Times New Roman" w:cs="Times New Roman"/>
          <w:bCs/>
          <w:sz w:val="24"/>
          <w:lang w:val="es-ES"/>
        </w:rPr>
        <w:t xml:space="preserve"> E</w:t>
      </w:r>
      <w:r>
        <w:rPr>
          <w:rFonts w:ascii="Times New Roman" w:hAnsi="Times New Roman" w:cs="Times New Roman"/>
          <w:bCs/>
          <w:sz w:val="24"/>
          <w:lang w:val="es-ES"/>
        </w:rPr>
        <w:t>l</w:t>
      </w:r>
      <w:r w:rsidRPr="006F5B22">
        <w:rPr>
          <w:rFonts w:ascii="Times New Roman" w:hAnsi="Times New Roman" w:cs="Times New Roman"/>
          <w:bCs/>
          <w:sz w:val="24"/>
          <w:lang w:val="es-ES"/>
        </w:rPr>
        <w:t xml:space="preserve"> proceso de Mediación Comunitaria Municipal, que será  oportunamente  reglamentado  por  la   Autoridad  de   Aplicación   de  la   presente  Ordenanza, deberá  regirse  por  los siguientes principios:</w:t>
      </w:r>
    </w:p>
    <w:p w:rsidR="006F5B22" w:rsidRPr="006F5B22" w:rsidRDefault="006F5B22" w:rsidP="006F5B22">
      <w:pPr>
        <w:spacing w:line="240" w:lineRule="auto"/>
        <w:ind w:left="1276" w:hanging="283"/>
        <w:jc w:val="both"/>
        <w:rPr>
          <w:rFonts w:ascii="Times New Roman" w:hAnsi="Times New Roman" w:cs="Times New Roman"/>
          <w:bCs/>
          <w:sz w:val="24"/>
          <w:lang w:val="es-ES"/>
        </w:rPr>
      </w:pPr>
      <w:r w:rsidRPr="006F5B22">
        <w:rPr>
          <w:rFonts w:ascii="Times New Roman" w:hAnsi="Times New Roman" w:cs="Times New Roman"/>
          <w:b/>
          <w:bCs/>
          <w:sz w:val="24"/>
          <w:lang w:val="es-ES"/>
        </w:rPr>
        <w:t>a)</w:t>
      </w:r>
      <w:r w:rsidRPr="006F5B22">
        <w:rPr>
          <w:rFonts w:ascii="Times New Roman" w:hAnsi="Times New Roman" w:cs="Times New Roman"/>
          <w:bCs/>
          <w:sz w:val="24"/>
          <w:lang w:val="es-ES"/>
        </w:rPr>
        <w:t xml:space="preserve"> Gratuidad: No tendrá ningún costo para las partes intervinientes;</w:t>
      </w:r>
    </w:p>
    <w:p w:rsidR="006F5B22" w:rsidRPr="006F5B22" w:rsidRDefault="006F5B22" w:rsidP="006F5B22">
      <w:pPr>
        <w:spacing w:line="240" w:lineRule="auto"/>
        <w:ind w:left="1276" w:hanging="283"/>
        <w:jc w:val="both"/>
        <w:rPr>
          <w:rFonts w:ascii="Times New Roman" w:hAnsi="Times New Roman" w:cs="Times New Roman"/>
          <w:bCs/>
          <w:sz w:val="24"/>
          <w:lang w:val="es-ES"/>
        </w:rPr>
      </w:pPr>
      <w:r w:rsidRPr="006F5B22">
        <w:rPr>
          <w:rFonts w:ascii="Times New Roman" w:hAnsi="Times New Roman" w:cs="Times New Roman"/>
          <w:b/>
          <w:bCs/>
          <w:sz w:val="24"/>
          <w:lang w:val="es-ES"/>
        </w:rPr>
        <w:t>b)</w:t>
      </w:r>
      <w:r w:rsidRPr="006F5B22">
        <w:rPr>
          <w:rFonts w:ascii="Times New Roman" w:hAnsi="Times New Roman" w:cs="Times New Roman"/>
          <w:bCs/>
          <w:sz w:val="24"/>
          <w:lang w:val="es-ES"/>
        </w:rPr>
        <w:t xml:space="preserve"> Voluntariedad: Las partes podrán decidir su concurrencia o no a las reuniones fijadas por el Centro de Mediación Comunitaria Municipal, y podrán dar por finalizado el procedimiento en cualquier momento, aún sin haber arribado a ningún acuerdo;</w:t>
      </w:r>
    </w:p>
    <w:p w:rsidR="006F5B22" w:rsidRPr="006F5B22" w:rsidRDefault="006F5B22" w:rsidP="006F5B22">
      <w:pPr>
        <w:spacing w:line="240" w:lineRule="auto"/>
        <w:ind w:left="1276" w:hanging="283"/>
        <w:jc w:val="both"/>
        <w:rPr>
          <w:rFonts w:ascii="Times New Roman" w:hAnsi="Times New Roman" w:cs="Times New Roman"/>
          <w:bCs/>
          <w:sz w:val="24"/>
          <w:lang w:val="es-ES"/>
        </w:rPr>
      </w:pPr>
      <w:r w:rsidRPr="006F5B22">
        <w:rPr>
          <w:rFonts w:ascii="Times New Roman" w:hAnsi="Times New Roman" w:cs="Times New Roman"/>
          <w:b/>
          <w:bCs/>
          <w:sz w:val="24"/>
          <w:lang w:val="es-ES"/>
        </w:rPr>
        <w:t>c)</w:t>
      </w:r>
      <w:r w:rsidRPr="006F5B22">
        <w:rPr>
          <w:rFonts w:ascii="Times New Roman" w:hAnsi="Times New Roman" w:cs="Times New Roman"/>
          <w:bCs/>
          <w:sz w:val="24"/>
          <w:lang w:val="es-ES"/>
        </w:rPr>
        <w:t xml:space="preserve"> Confidencialidad: El mediador comunitario y las partes se comprometen a guardar reserva de todo lo dicho y actuado;</w:t>
      </w:r>
    </w:p>
    <w:p w:rsidR="006F5B22" w:rsidRPr="006F5B22" w:rsidRDefault="006F5B22" w:rsidP="006F5B22">
      <w:pPr>
        <w:spacing w:line="240" w:lineRule="auto"/>
        <w:ind w:left="1276" w:hanging="283"/>
        <w:jc w:val="both"/>
        <w:rPr>
          <w:rFonts w:ascii="Times New Roman" w:hAnsi="Times New Roman" w:cs="Times New Roman"/>
          <w:bCs/>
          <w:sz w:val="24"/>
          <w:lang w:val="es-ES"/>
        </w:rPr>
      </w:pPr>
      <w:r w:rsidRPr="006F5B22">
        <w:rPr>
          <w:rFonts w:ascii="Times New Roman" w:hAnsi="Times New Roman" w:cs="Times New Roman"/>
          <w:b/>
          <w:bCs/>
          <w:sz w:val="24"/>
          <w:lang w:val="es-ES"/>
        </w:rPr>
        <w:t>d)</w:t>
      </w:r>
      <w:r w:rsidRPr="006F5B22">
        <w:rPr>
          <w:rFonts w:ascii="Times New Roman" w:hAnsi="Times New Roman" w:cs="Times New Roman"/>
          <w:bCs/>
          <w:sz w:val="24"/>
          <w:lang w:val="es-ES"/>
        </w:rPr>
        <w:t xml:space="preserve"> Imparcialidad: Las partes serán asistidas por un mediador comunitario habilitado, neutral e imparcial, especialmente capacitado para facilitar la comunicación entre las partes;</w:t>
      </w:r>
    </w:p>
    <w:p w:rsidR="006F5B22" w:rsidRPr="006F5B22" w:rsidRDefault="006F5B22" w:rsidP="006F5B22">
      <w:pPr>
        <w:spacing w:line="240" w:lineRule="auto"/>
        <w:ind w:left="1276" w:hanging="283"/>
        <w:jc w:val="both"/>
        <w:rPr>
          <w:rFonts w:ascii="Times New Roman" w:hAnsi="Times New Roman" w:cs="Times New Roman"/>
          <w:bCs/>
          <w:sz w:val="24"/>
          <w:lang w:val="es-ES"/>
        </w:rPr>
      </w:pPr>
      <w:r w:rsidRPr="006F5B22">
        <w:rPr>
          <w:rFonts w:ascii="Times New Roman" w:hAnsi="Times New Roman" w:cs="Times New Roman"/>
          <w:b/>
          <w:bCs/>
          <w:sz w:val="24"/>
          <w:lang w:val="es-ES"/>
        </w:rPr>
        <w:t>e)</w:t>
      </w:r>
      <w:r w:rsidRPr="006F5B22">
        <w:rPr>
          <w:rFonts w:ascii="Times New Roman" w:hAnsi="Times New Roman" w:cs="Times New Roman"/>
          <w:bCs/>
          <w:sz w:val="24"/>
          <w:lang w:val="es-ES"/>
        </w:rPr>
        <w:t xml:space="preserve"> Informalidad: Las partes deberán concurrir personalmente, no siendo imprescindible el  patrocinio letrado;</w:t>
      </w:r>
    </w:p>
    <w:p w:rsidR="006F5B22" w:rsidRPr="006F5B22" w:rsidRDefault="006F5B22" w:rsidP="006F5B22">
      <w:pPr>
        <w:spacing w:line="240" w:lineRule="auto"/>
        <w:ind w:left="1276" w:hanging="283"/>
        <w:jc w:val="both"/>
        <w:rPr>
          <w:rFonts w:ascii="Times New Roman" w:hAnsi="Times New Roman" w:cs="Times New Roman"/>
          <w:bCs/>
          <w:sz w:val="24"/>
          <w:lang w:val="es-ES"/>
        </w:rPr>
      </w:pPr>
      <w:r w:rsidRPr="006F5B22">
        <w:rPr>
          <w:rFonts w:ascii="Times New Roman" w:hAnsi="Times New Roman" w:cs="Times New Roman"/>
          <w:b/>
          <w:bCs/>
          <w:sz w:val="24"/>
          <w:lang w:val="es-ES"/>
        </w:rPr>
        <w:t>f)</w:t>
      </w:r>
      <w:r w:rsidRPr="006F5B22">
        <w:rPr>
          <w:rFonts w:ascii="Times New Roman" w:hAnsi="Times New Roman" w:cs="Times New Roman"/>
          <w:bCs/>
          <w:sz w:val="24"/>
          <w:lang w:val="es-ES"/>
        </w:rPr>
        <w:t xml:space="preserve">  Protagonismo de las partes: Los vecinos serán los agentes activos en la resolución de sus propios conflictos, actores principales, colaboradores y participativos, comprometidos en la solución conjunta de sus conflictos, de forma amigable;</w:t>
      </w:r>
    </w:p>
    <w:p w:rsidR="006F5B22" w:rsidRPr="006F5B22" w:rsidRDefault="006F5B22" w:rsidP="006F5B22">
      <w:pPr>
        <w:spacing w:line="240" w:lineRule="auto"/>
        <w:ind w:left="1276" w:hanging="283"/>
        <w:jc w:val="both"/>
        <w:rPr>
          <w:rFonts w:ascii="Times New Roman" w:hAnsi="Times New Roman" w:cs="Times New Roman"/>
          <w:bCs/>
          <w:sz w:val="24"/>
          <w:lang w:val="es-ES"/>
        </w:rPr>
      </w:pPr>
      <w:r w:rsidRPr="006F5B22">
        <w:rPr>
          <w:rFonts w:ascii="Times New Roman" w:hAnsi="Times New Roman" w:cs="Times New Roman"/>
          <w:b/>
          <w:bCs/>
          <w:sz w:val="24"/>
          <w:lang w:val="es-ES"/>
        </w:rPr>
        <w:t>g)</w:t>
      </w:r>
      <w:r w:rsidRPr="006F5B22">
        <w:rPr>
          <w:rFonts w:ascii="Times New Roman" w:hAnsi="Times New Roman" w:cs="Times New Roman"/>
          <w:bCs/>
          <w:sz w:val="24"/>
          <w:lang w:val="es-ES"/>
        </w:rPr>
        <w:t xml:space="preserve"> Vinculante entre las partes: Los acuerdos a que las partes arriben serán elaborados y controlados por el mediador comunitario interviniente. Los mismos tienen fuerza ejecutoria y producen los efectos propios de los acuerdos privados.</w:t>
      </w:r>
    </w:p>
    <w:p w:rsidR="006F5B22" w:rsidRPr="006F5B22" w:rsidRDefault="006F5B22" w:rsidP="006F5B22">
      <w:pPr>
        <w:spacing w:line="240" w:lineRule="auto"/>
        <w:ind w:left="964" w:hanging="964"/>
        <w:jc w:val="both"/>
        <w:rPr>
          <w:rFonts w:ascii="Times New Roman" w:hAnsi="Times New Roman" w:cs="Times New Roman"/>
          <w:bCs/>
          <w:sz w:val="24"/>
          <w:lang w:val="es-ES"/>
        </w:rPr>
      </w:pPr>
      <w:r w:rsidRPr="006F5B22">
        <w:rPr>
          <w:rFonts w:ascii="Times New Roman" w:hAnsi="Times New Roman" w:cs="Times New Roman"/>
          <w:b/>
          <w:bCs/>
          <w:sz w:val="24"/>
          <w:lang w:val="es-ES"/>
        </w:rPr>
        <w:t>Art. 7°).-</w:t>
      </w:r>
      <w:r w:rsidRPr="006F5B22">
        <w:rPr>
          <w:rFonts w:ascii="Times New Roman" w:hAnsi="Times New Roman" w:cs="Times New Roman"/>
          <w:bCs/>
          <w:sz w:val="24"/>
          <w:lang w:val="es-ES"/>
        </w:rPr>
        <w:t xml:space="preserve"> La confidencial de todas las actuaciones implica que nada de lo que se diga o acuerde durante las reuniones conjuntas o privadas podrá ser revelado, salvo acuerdo de los participantes. A estos efectos los participantes suscribirán un acuerdo de confidencialidad, el que será suscripto, además, por todas aquellas personas que hayan intervenido o presenciado en la mediación. El mediador quedará relevado del deber de confidencialidad cuando tuviera conocimiento de la comisión de un delito o de la existencia de violencia contra un incapaz.</w:t>
      </w:r>
    </w:p>
    <w:p w:rsidR="006F5B22" w:rsidRPr="006F5B22" w:rsidRDefault="006F5B22" w:rsidP="006F5B22">
      <w:pPr>
        <w:spacing w:line="240" w:lineRule="auto"/>
        <w:ind w:left="964" w:hanging="964"/>
        <w:jc w:val="both"/>
        <w:rPr>
          <w:rFonts w:ascii="Times New Roman" w:hAnsi="Times New Roman" w:cs="Times New Roman"/>
          <w:bCs/>
          <w:sz w:val="24"/>
          <w:lang w:val="es-ES"/>
        </w:rPr>
      </w:pPr>
      <w:r w:rsidRPr="006F5B22">
        <w:rPr>
          <w:rFonts w:ascii="Times New Roman" w:hAnsi="Times New Roman" w:cs="Times New Roman"/>
          <w:b/>
          <w:bCs/>
          <w:sz w:val="24"/>
          <w:lang w:val="es-ES"/>
        </w:rPr>
        <w:t>Art. 8º).-</w:t>
      </w:r>
      <w:r w:rsidRPr="006F5B22">
        <w:rPr>
          <w:rFonts w:ascii="Times New Roman" w:hAnsi="Times New Roman" w:cs="Times New Roman"/>
          <w:bCs/>
          <w:sz w:val="24"/>
          <w:lang w:val="es-ES"/>
        </w:rPr>
        <w:t xml:space="preserve"> </w:t>
      </w:r>
      <w:r>
        <w:rPr>
          <w:rFonts w:ascii="Times New Roman" w:hAnsi="Times New Roman" w:cs="Times New Roman"/>
          <w:bCs/>
          <w:sz w:val="24"/>
          <w:lang w:val="es-ES"/>
        </w:rPr>
        <w:t>El</w:t>
      </w:r>
      <w:r w:rsidRPr="006F5B22">
        <w:rPr>
          <w:rFonts w:ascii="Times New Roman" w:hAnsi="Times New Roman" w:cs="Times New Roman"/>
          <w:bCs/>
          <w:sz w:val="24"/>
          <w:lang w:val="es-ES"/>
        </w:rPr>
        <w:t xml:space="preserve">   Centro   de   Mediación   Comunitaria Municipal    estará    conformado   por   mediadores  matriculados, preferentemente  especializados  en  mediación  comunitaria y afines, los que serán designados por el Departamento Ejecutivo Municipal de entre el personal que revista como planta permanente, y reúna las condiciones exigidas, o en su defecto, sobre la base de un llamado a concurso público, conforme a la legislación vigente.</w:t>
      </w:r>
    </w:p>
    <w:p w:rsidR="006F5B22" w:rsidRPr="006F5B22" w:rsidRDefault="006F5B22" w:rsidP="006F5B22">
      <w:pPr>
        <w:spacing w:line="240" w:lineRule="auto"/>
        <w:ind w:left="964" w:hanging="964"/>
        <w:jc w:val="both"/>
        <w:rPr>
          <w:rFonts w:ascii="Times New Roman" w:hAnsi="Times New Roman" w:cs="Times New Roman"/>
          <w:bCs/>
          <w:sz w:val="24"/>
          <w:lang w:val="es-ES"/>
        </w:rPr>
      </w:pPr>
      <w:r w:rsidRPr="006F5B22">
        <w:rPr>
          <w:rFonts w:ascii="Times New Roman" w:hAnsi="Times New Roman" w:cs="Times New Roman"/>
          <w:b/>
          <w:bCs/>
          <w:sz w:val="24"/>
          <w:lang w:val="es-ES"/>
        </w:rPr>
        <w:t>Art. 8°).-</w:t>
      </w:r>
      <w:r w:rsidRPr="006F5B22">
        <w:rPr>
          <w:rFonts w:ascii="Times New Roman" w:hAnsi="Times New Roman" w:cs="Times New Roman"/>
          <w:bCs/>
          <w:sz w:val="24"/>
          <w:lang w:val="es-ES"/>
        </w:rPr>
        <w:t xml:space="preserve"> Las  audiencias deberán ser  dirigidas  obligatoriamente  por un Mediador  Matriculado.   Las  tareas administrativas en  general y la  recepción de los pedidos  de   mediación   podrán   ser   cumplidas por  un empleado municipal, debidamente capacitado para tal fin.-</w:t>
      </w:r>
    </w:p>
    <w:p w:rsidR="006F5B22" w:rsidRPr="006F5B22" w:rsidRDefault="006F5B22" w:rsidP="006F5B22">
      <w:pPr>
        <w:spacing w:line="240" w:lineRule="auto"/>
        <w:ind w:left="964" w:hanging="964"/>
        <w:jc w:val="both"/>
        <w:rPr>
          <w:rFonts w:ascii="Times New Roman" w:hAnsi="Times New Roman" w:cs="Times New Roman"/>
          <w:bCs/>
          <w:sz w:val="24"/>
          <w:lang w:val="es-ES"/>
        </w:rPr>
      </w:pPr>
      <w:r w:rsidRPr="006F5B22">
        <w:rPr>
          <w:rFonts w:ascii="Times New Roman" w:hAnsi="Times New Roman" w:cs="Times New Roman"/>
          <w:b/>
          <w:bCs/>
          <w:sz w:val="24"/>
          <w:lang w:val="es-ES"/>
        </w:rPr>
        <w:t>Art. 9°).-</w:t>
      </w:r>
      <w:r>
        <w:rPr>
          <w:rFonts w:ascii="Times New Roman" w:hAnsi="Times New Roman" w:cs="Times New Roman"/>
          <w:bCs/>
          <w:sz w:val="24"/>
          <w:lang w:val="es-ES"/>
        </w:rPr>
        <w:t xml:space="preserve"> La</w:t>
      </w:r>
      <w:r w:rsidRPr="006F5B22">
        <w:rPr>
          <w:rFonts w:ascii="Times New Roman" w:hAnsi="Times New Roman" w:cs="Times New Roman"/>
          <w:bCs/>
          <w:sz w:val="24"/>
          <w:lang w:val="es-ES"/>
        </w:rPr>
        <w:t xml:space="preserve">  Secretaría de Gobierno  será  la  Autoridad  de  Aplicación, quien regulará y controlará el  Centro de Mediación Comunitaria Municipal, y sus funciones serán:</w:t>
      </w:r>
    </w:p>
    <w:p w:rsidR="006F5B22" w:rsidRPr="006F5B22" w:rsidRDefault="006F5B22" w:rsidP="006F5B22">
      <w:pPr>
        <w:spacing w:line="240" w:lineRule="auto"/>
        <w:ind w:left="1418" w:hanging="425"/>
        <w:jc w:val="both"/>
        <w:rPr>
          <w:rFonts w:ascii="Times New Roman" w:hAnsi="Times New Roman" w:cs="Times New Roman"/>
          <w:bCs/>
          <w:sz w:val="24"/>
          <w:lang w:val="es-ES"/>
        </w:rPr>
      </w:pPr>
      <w:r w:rsidRPr="006F5B22">
        <w:rPr>
          <w:rFonts w:ascii="Times New Roman" w:hAnsi="Times New Roman" w:cs="Times New Roman"/>
          <w:b/>
          <w:bCs/>
          <w:sz w:val="24"/>
          <w:lang w:val="es-ES"/>
        </w:rPr>
        <w:t>a)</w:t>
      </w:r>
      <w:r w:rsidRPr="006F5B22">
        <w:rPr>
          <w:rFonts w:ascii="Times New Roman" w:hAnsi="Times New Roman" w:cs="Times New Roman"/>
          <w:bCs/>
          <w:sz w:val="24"/>
          <w:lang w:val="es-ES"/>
        </w:rPr>
        <w:t xml:space="preserve"> La formulación, planificación, coordinación, difusión y control de un Programa de Mediación Comunitaria de acuerdo con los principios establecidos en la presente Ordenanza;</w:t>
      </w:r>
    </w:p>
    <w:p w:rsidR="006F5B22" w:rsidRPr="006F5B22" w:rsidRDefault="006F5B22" w:rsidP="006F5B22">
      <w:pPr>
        <w:spacing w:line="240" w:lineRule="auto"/>
        <w:ind w:left="1418" w:hanging="425"/>
        <w:jc w:val="both"/>
        <w:rPr>
          <w:rFonts w:ascii="Times New Roman" w:hAnsi="Times New Roman" w:cs="Times New Roman"/>
          <w:bCs/>
          <w:sz w:val="24"/>
          <w:lang w:val="es-ES"/>
        </w:rPr>
      </w:pPr>
      <w:r w:rsidRPr="006F5B22">
        <w:rPr>
          <w:rFonts w:ascii="Times New Roman" w:hAnsi="Times New Roman" w:cs="Times New Roman"/>
          <w:b/>
          <w:bCs/>
          <w:sz w:val="24"/>
          <w:lang w:val="es-ES"/>
        </w:rPr>
        <w:lastRenderedPageBreak/>
        <w:t>b)</w:t>
      </w:r>
      <w:r w:rsidRPr="006F5B22">
        <w:rPr>
          <w:rFonts w:ascii="Times New Roman" w:hAnsi="Times New Roman" w:cs="Times New Roman"/>
          <w:bCs/>
          <w:sz w:val="24"/>
          <w:lang w:val="es-ES"/>
        </w:rPr>
        <w:t xml:space="preserve"> La promoción y difusión de los métodos alternativos de resolución de conflictos, y del servicio dentro y fuera del Municipio, en las diferentes áreas de la comunidad;</w:t>
      </w:r>
    </w:p>
    <w:p w:rsidR="006F5B22" w:rsidRPr="006F5B22" w:rsidRDefault="006F5B22" w:rsidP="006F5B22">
      <w:pPr>
        <w:spacing w:line="240" w:lineRule="auto"/>
        <w:ind w:left="1418" w:hanging="425"/>
        <w:jc w:val="both"/>
        <w:rPr>
          <w:rFonts w:ascii="Times New Roman" w:hAnsi="Times New Roman" w:cs="Times New Roman"/>
          <w:bCs/>
          <w:sz w:val="24"/>
          <w:lang w:val="es-ES"/>
        </w:rPr>
      </w:pPr>
      <w:r w:rsidRPr="006F5B22">
        <w:rPr>
          <w:rFonts w:ascii="Times New Roman" w:hAnsi="Times New Roman" w:cs="Times New Roman"/>
          <w:b/>
          <w:bCs/>
          <w:sz w:val="24"/>
          <w:lang w:val="es-ES"/>
        </w:rPr>
        <w:t>c)</w:t>
      </w:r>
      <w:r w:rsidRPr="006F5B22">
        <w:rPr>
          <w:rFonts w:ascii="Times New Roman" w:hAnsi="Times New Roman" w:cs="Times New Roman"/>
          <w:bCs/>
          <w:sz w:val="24"/>
          <w:lang w:val="es-ES"/>
        </w:rPr>
        <w:t xml:space="preserve"> La organización, implementación, desarrollo y funcionamiento del Centro de Mediación Comunitaria Municipal;</w:t>
      </w:r>
    </w:p>
    <w:p w:rsidR="006F5B22" w:rsidRPr="006F5B22" w:rsidRDefault="006F5B22" w:rsidP="006F5B22">
      <w:pPr>
        <w:spacing w:line="240" w:lineRule="auto"/>
        <w:ind w:left="1418" w:hanging="425"/>
        <w:jc w:val="both"/>
        <w:rPr>
          <w:rFonts w:ascii="Times New Roman" w:hAnsi="Times New Roman" w:cs="Times New Roman"/>
          <w:bCs/>
          <w:sz w:val="24"/>
          <w:lang w:val="es-ES"/>
        </w:rPr>
      </w:pPr>
      <w:r w:rsidRPr="006F5B22">
        <w:rPr>
          <w:rFonts w:ascii="Times New Roman" w:hAnsi="Times New Roman" w:cs="Times New Roman"/>
          <w:b/>
          <w:bCs/>
          <w:sz w:val="24"/>
          <w:lang w:val="es-ES"/>
        </w:rPr>
        <w:t>d)</w:t>
      </w:r>
      <w:r w:rsidRPr="006F5B22">
        <w:rPr>
          <w:rFonts w:ascii="Times New Roman" w:hAnsi="Times New Roman" w:cs="Times New Roman"/>
          <w:bCs/>
          <w:sz w:val="24"/>
          <w:lang w:val="es-ES"/>
        </w:rPr>
        <w:t xml:space="preserve"> La capacitación permanente de todos los recursos humanos afectados al servicio;</w:t>
      </w:r>
    </w:p>
    <w:p w:rsidR="006F5B22" w:rsidRPr="006F5B22" w:rsidRDefault="006F5B22" w:rsidP="006F5B22">
      <w:pPr>
        <w:spacing w:line="240" w:lineRule="auto"/>
        <w:ind w:left="1418" w:hanging="425"/>
        <w:jc w:val="both"/>
        <w:rPr>
          <w:rFonts w:ascii="Times New Roman" w:hAnsi="Times New Roman" w:cs="Times New Roman"/>
          <w:bCs/>
          <w:sz w:val="24"/>
          <w:lang w:val="es-ES"/>
        </w:rPr>
      </w:pPr>
      <w:r w:rsidRPr="006F5B22">
        <w:rPr>
          <w:rFonts w:ascii="Times New Roman" w:hAnsi="Times New Roman" w:cs="Times New Roman"/>
          <w:b/>
          <w:bCs/>
          <w:sz w:val="24"/>
          <w:lang w:val="es-ES"/>
        </w:rPr>
        <w:t>e)</w:t>
      </w:r>
      <w:r w:rsidRPr="006F5B22">
        <w:rPr>
          <w:rFonts w:ascii="Times New Roman" w:hAnsi="Times New Roman" w:cs="Times New Roman"/>
          <w:bCs/>
          <w:sz w:val="24"/>
          <w:lang w:val="es-ES"/>
        </w:rPr>
        <w:t xml:space="preserve"> La optimización de los recursos afectados al sistema y de la calidad del servicio ofrecido;</w:t>
      </w:r>
    </w:p>
    <w:p w:rsidR="006F5B22" w:rsidRPr="006F5B22" w:rsidRDefault="006F5B22" w:rsidP="006F5B22">
      <w:pPr>
        <w:spacing w:line="240" w:lineRule="auto"/>
        <w:ind w:left="1418" w:hanging="425"/>
        <w:jc w:val="both"/>
        <w:rPr>
          <w:rFonts w:ascii="Times New Roman" w:hAnsi="Times New Roman" w:cs="Times New Roman"/>
          <w:bCs/>
          <w:sz w:val="24"/>
          <w:lang w:val="es-ES"/>
        </w:rPr>
      </w:pPr>
      <w:r w:rsidRPr="006F5B22">
        <w:rPr>
          <w:rFonts w:ascii="Times New Roman" w:hAnsi="Times New Roman" w:cs="Times New Roman"/>
          <w:b/>
          <w:bCs/>
          <w:sz w:val="24"/>
          <w:lang w:val="es-ES"/>
        </w:rPr>
        <w:t>f)</w:t>
      </w:r>
      <w:r w:rsidRPr="006F5B22">
        <w:rPr>
          <w:rFonts w:ascii="Times New Roman" w:hAnsi="Times New Roman" w:cs="Times New Roman"/>
          <w:bCs/>
          <w:sz w:val="24"/>
          <w:lang w:val="es-ES"/>
        </w:rPr>
        <w:t xml:space="preserve"> La interacción  con  otras áreas del Municipio, para efectivizar la oportuna canalización de las   demandas  comunitarias  detectadas  por  el  Programa  y  que  excedan  su  ámbito  de actuación;</w:t>
      </w:r>
    </w:p>
    <w:p w:rsidR="006F5B22" w:rsidRPr="006F5B22" w:rsidRDefault="006F5B22" w:rsidP="006F5B22">
      <w:pPr>
        <w:spacing w:line="240" w:lineRule="auto"/>
        <w:ind w:left="1418" w:hanging="425"/>
        <w:jc w:val="both"/>
        <w:rPr>
          <w:rFonts w:ascii="Times New Roman" w:hAnsi="Times New Roman" w:cs="Times New Roman"/>
          <w:bCs/>
          <w:sz w:val="24"/>
          <w:lang w:val="es-ES"/>
        </w:rPr>
      </w:pPr>
      <w:r w:rsidRPr="006F5B22">
        <w:rPr>
          <w:rFonts w:ascii="Times New Roman" w:hAnsi="Times New Roman" w:cs="Times New Roman"/>
          <w:b/>
          <w:bCs/>
          <w:sz w:val="24"/>
          <w:lang w:val="es-ES"/>
        </w:rPr>
        <w:t>g)</w:t>
      </w:r>
      <w:r w:rsidRPr="006F5B22">
        <w:rPr>
          <w:rFonts w:ascii="Times New Roman" w:hAnsi="Times New Roman" w:cs="Times New Roman"/>
          <w:bCs/>
          <w:sz w:val="24"/>
          <w:lang w:val="es-ES"/>
        </w:rPr>
        <w:t xml:space="preserve"> Llevar el Registro de Mediadores Comunitarios;</w:t>
      </w:r>
    </w:p>
    <w:p w:rsidR="006F5B22" w:rsidRPr="006F5B22" w:rsidRDefault="006F5B22" w:rsidP="006F5B22">
      <w:pPr>
        <w:spacing w:line="240" w:lineRule="auto"/>
        <w:ind w:left="1418" w:hanging="425"/>
        <w:jc w:val="both"/>
        <w:rPr>
          <w:rFonts w:ascii="Times New Roman" w:hAnsi="Times New Roman" w:cs="Times New Roman"/>
          <w:bCs/>
          <w:sz w:val="24"/>
          <w:lang w:val="es-ES"/>
        </w:rPr>
      </w:pPr>
      <w:r w:rsidRPr="006F5B22">
        <w:rPr>
          <w:rFonts w:ascii="Times New Roman" w:hAnsi="Times New Roman" w:cs="Times New Roman"/>
          <w:b/>
          <w:bCs/>
          <w:sz w:val="24"/>
          <w:lang w:val="es-ES"/>
        </w:rPr>
        <w:t>h)</w:t>
      </w:r>
      <w:r w:rsidRPr="006F5B22">
        <w:rPr>
          <w:rFonts w:ascii="Times New Roman" w:hAnsi="Times New Roman" w:cs="Times New Roman"/>
          <w:bCs/>
          <w:sz w:val="24"/>
          <w:lang w:val="es-ES"/>
        </w:rPr>
        <w:t xml:space="preserve"> La sistematización  de  la  información elevada por el Centro de Mediación Comunitaria a los fines estadísticos;</w:t>
      </w:r>
    </w:p>
    <w:p w:rsidR="006F5B22" w:rsidRPr="006F5B22" w:rsidRDefault="006F5B22" w:rsidP="006F5B22">
      <w:pPr>
        <w:spacing w:line="240" w:lineRule="auto"/>
        <w:ind w:left="1418" w:hanging="425"/>
        <w:jc w:val="both"/>
        <w:rPr>
          <w:rFonts w:ascii="Times New Roman" w:hAnsi="Times New Roman" w:cs="Times New Roman"/>
          <w:bCs/>
          <w:sz w:val="24"/>
          <w:lang w:val="es-ES"/>
        </w:rPr>
      </w:pPr>
      <w:r w:rsidRPr="006F5B22">
        <w:rPr>
          <w:rFonts w:ascii="Times New Roman" w:hAnsi="Times New Roman" w:cs="Times New Roman"/>
          <w:b/>
          <w:bCs/>
          <w:sz w:val="24"/>
          <w:lang w:val="es-ES"/>
        </w:rPr>
        <w:t>i)</w:t>
      </w:r>
      <w:r w:rsidRPr="006F5B22">
        <w:rPr>
          <w:rFonts w:ascii="Times New Roman" w:hAnsi="Times New Roman" w:cs="Times New Roman"/>
          <w:bCs/>
          <w:sz w:val="24"/>
          <w:lang w:val="es-ES"/>
        </w:rPr>
        <w:t xml:space="preserve"> Dictar el Reglamento Interno  de funcionamiento y las normas de procedimiento del Centro de Mediación Comunitaria Municipal.</w:t>
      </w:r>
    </w:p>
    <w:p w:rsidR="006F5B22" w:rsidRPr="006F5B22" w:rsidRDefault="006F5B22" w:rsidP="006F5B22">
      <w:pPr>
        <w:spacing w:line="240" w:lineRule="auto"/>
        <w:ind w:left="964" w:hanging="964"/>
        <w:jc w:val="both"/>
        <w:rPr>
          <w:rFonts w:ascii="Times New Roman" w:hAnsi="Times New Roman" w:cs="Times New Roman"/>
          <w:bCs/>
          <w:sz w:val="24"/>
          <w:lang w:val="es-ES"/>
        </w:rPr>
      </w:pPr>
      <w:r w:rsidRPr="006F5B22">
        <w:rPr>
          <w:rFonts w:ascii="Times New Roman" w:hAnsi="Times New Roman" w:cs="Times New Roman"/>
          <w:b/>
          <w:bCs/>
          <w:sz w:val="24"/>
          <w:lang w:val="es-ES"/>
        </w:rPr>
        <w:t>Art. 10°).-</w:t>
      </w:r>
      <w:r>
        <w:rPr>
          <w:rFonts w:ascii="Times New Roman" w:hAnsi="Times New Roman" w:cs="Times New Roman"/>
          <w:bCs/>
          <w:sz w:val="24"/>
          <w:lang w:val="es-ES"/>
        </w:rPr>
        <w:t xml:space="preserve">  La</w:t>
      </w:r>
      <w:r w:rsidRPr="006F5B22">
        <w:rPr>
          <w:rFonts w:ascii="Times New Roman" w:hAnsi="Times New Roman" w:cs="Times New Roman"/>
          <w:bCs/>
          <w:sz w:val="24"/>
          <w:lang w:val="es-ES"/>
        </w:rPr>
        <w:t xml:space="preserve">   Autoridad   de   Aplicación    podrá   celebrar  convenios  con  Organizaciones Públicas o Privadas a  los  fines de  fomentar, promocionar  y  desarrollar  la  Mediación Comunitaria Municipal como un método participativo de resolución amigable y no controversial de conflictos.</w:t>
      </w:r>
    </w:p>
    <w:p w:rsidR="006F5B22" w:rsidRPr="006F5B22" w:rsidRDefault="006F5B22" w:rsidP="006F5B22">
      <w:pPr>
        <w:spacing w:line="240" w:lineRule="auto"/>
        <w:ind w:left="964" w:hanging="964"/>
        <w:jc w:val="both"/>
        <w:rPr>
          <w:rFonts w:ascii="Times New Roman" w:hAnsi="Times New Roman" w:cs="Times New Roman"/>
          <w:bCs/>
          <w:sz w:val="24"/>
          <w:lang w:val="es-ES"/>
        </w:rPr>
      </w:pPr>
      <w:r w:rsidRPr="006F5B22">
        <w:rPr>
          <w:rFonts w:ascii="Times New Roman" w:hAnsi="Times New Roman" w:cs="Times New Roman"/>
          <w:b/>
          <w:bCs/>
          <w:sz w:val="24"/>
          <w:lang w:val="es-ES"/>
        </w:rPr>
        <w:t>Art. 11°).-</w:t>
      </w:r>
      <w:r w:rsidRPr="006F5B22">
        <w:rPr>
          <w:rFonts w:ascii="Times New Roman" w:hAnsi="Times New Roman" w:cs="Times New Roman"/>
          <w:bCs/>
          <w:sz w:val="24"/>
          <w:lang w:val="es-ES"/>
        </w:rPr>
        <w:t xml:space="preserve"> </w:t>
      </w:r>
      <w:r w:rsidRPr="006F5B22">
        <w:rPr>
          <w:rFonts w:ascii="Times New Roman" w:hAnsi="Times New Roman" w:cs="Times New Roman"/>
          <w:b/>
          <w:bCs/>
          <w:sz w:val="24"/>
          <w:lang w:val="es-ES"/>
        </w:rPr>
        <w:t>SUPLETORIAMENTE</w:t>
      </w:r>
      <w:r w:rsidRPr="006F5B22">
        <w:rPr>
          <w:rFonts w:ascii="Times New Roman" w:hAnsi="Times New Roman" w:cs="Times New Roman"/>
          <w:bCs/>
          <w:sz w:val="24"/>
          <w:lang w:val="es-ES"/>
        </w:rPr>
        <w:t xml:space="preserve"> serán de aplicación las  disposiciones  pertinentes de la Ley  N° 8.858 (Ley de Mediación de la Provincia de Córdoba).</w:t>
      </w:r>
    </w:p>
    <w:p w:rsidR="00AC7560" w:rsidRPr="00B85F78" w:rsidRDefault="00AC7560" w:rsidP="00AC7560">
      <w:pPr>
        <w:spacing w:line="240" w:lineRule="auto"/>
        <w:ind w:left="964" w:hanging="964"/>
        <w:jc w:val="both"/>
        <w:rPr>
          <w:rFonts w:ascii="Times New Roman" w:hAnsi="Times New Roman" w:cs="Times New Roman"/>
          <w:sz w:val="24"/>
        </w:rPr>
      </w:pPr>
      <w:r w:rsidRPr="00BC2169">
        <w:rPr>
          <w:rFonts w:ascii="Times New Roman" w:hAnsi="Times New Roman" w:cs="Times New Roman"/>
          <w:b/>
          <w:bCs/>
          <w:sz w:val="24"/>
          <w:lang w:val="es-ES"/>
        </w:rPr>
        <w:t>Art.</w:t>
      </w:r>
      <w:r w:rsidR="006F5B22">
        <w:rPr>
          <w:rFonts w:ascii="Times New Roman" w:hAnsi="Times New Roman" w:cs="Times New Roman"/>
          <w:b/>
          <w:bCs/>
          <w:sz w:val="24"/>
          <w:lang w:val="es-ES"/>
        </w:rPr>
        <w:t>1</w:t>
      </w:r>
      <w:r w:rsidR="0033106A">
        <w:rPr>
          <w:rFonts w:ascii="Times New Roman" w:hAnsi="Times New Roman" w:cs="Times New Roman"/>
          <w:b/>
          <w:bCs/>
          <w:sz w:val="24"/>
          <w:lang w:val="es-ES"/>
        </w:rPr>
        <w:t>2</w:t>
      </w:r>
      <w:r w:rsidRPr="00BC2169">
        <w:rPr>
          <w:rFonts w:ascii="Times New Roman" w:hAnsi="Times New Roman" w:cs="Times New Roman"/>
          <w:b/>
          <w:bCs/>
          <w:sz w:val="24"/>
          <w:lang w:val="es-ES"/>
        </w:rPr>
        <w:t>º).-</w:t>
      </w:r>
      <w:r w:rsidRPr="00393F6C">
        <w:rPr>
          <w:rFonts w:ascii="Times New Roman" w:hAnsi="Times New Roman" w:cs="Times New Roman"/>
          <w:b/>
          <w:bCs/>
          <w:sz w:val="24"/>
          <w:lang w:val="es-ES"/>
        </w:rPr>
        <w:t xml:space="preserve"> </w:t>
      </w:r>
      <w:r w:rsidRPr="00B85F78">
        <w:rPr>
          <w:rFonts w:ascii="Times New Roman" w:hAnsi="Times New Roman" w:cs="Times New Roman"/>
          <w:b/>
          <w:sz w:val="24"/>
        </w:rPr>
        <w:t>REGÍSTRESE</w:t>
      </w:r>
      <w:r w:rsidRPr="00B85F78">
        <w:rPr>
          <w:rFonts w:ascii="Times New Roman" w:hAnsi="Times New Roman" w:cs="Times New Roman"/>
          <w:sz w:val="24"/>
        </w:rPr>
        <w:t>, comuníquese al Departamento Ejecutivo, publíquese y archívese.-</w:t>
      </w:r>
    </w:p>
    <w:p w:rsidR="00AC7560" w:rsidRDefault="00AC7560" w:rsidP="00AC7560">
      <w:pPr>
        <w:spacing w:line="240" w:lineRule="auto"/>
        <w:jc w:val="both"/>
        <w:rPr>
          <w:rFonts w:ascii="Times New Roman" w:hAnsi="Times New Roman" w:cs="Times New Roman"/>
          <w:sz w:val="24"/>
        </w:rPr>
      </w:pPr>
    </w:p>
    <w:p w:rsidR="00390D36" w:rsidRDefault="00AC7560" w:rsidP="00AC7560">
      <w:pPr>
        <w:spacing w:line="240" w:lineRule="auto"/>
        <w:jc w:val="both"/>
        <w:rPr>
          <w:rFonts w:ascii="Times New Roman" w:hAnsi="Times New Roman" w:cs="Times New Roman"/>
          <w:sz w:val="24"/>
        </w:rPr>
      </w:pPr>
      <w:r w:rsidRPr="00B85F78">
        <w:rPr>
          <w:rFonts w:ascii="Times New Roman" w:hAnsi="Times New Roman" w:cs="Times New Roman"/>
          <w:sz w:val="24"/>
        </w:rPr>
        <w:t xml:space="preserve">Dada en la Sala de Sesiones del Honorable Concejo </w:t>
      </w:r>
      <w:r>
        <w:rPr>
          <w:rFonts w:ascii="Times New Roman" w:hAnsi="Times New Roman" w:cs="Times New Roman"/>
          <w:sz w:val="24"/>
        </w:rPr>
        <w:t xml:space="preserve">Deliberante de la ciudad de San </w:t>
      </w:r>
      <w:r w:rsidRPr="00B85F78">
        <w:rPr>
          <w:rFonts w:ascii="Times New Roman" w:hAnsi="Times New Roman" w:cs="Times New Roman"/>
          <w:sz w:val="24"/>
        </w:rPr>
        <w:t>Francisco, a</w:t>
      </w:r>
      <w:r>
        <w:rPr>
          <w:rFonts w:ascii="Times New Roman" w:hAnsi="Times New Roman" w:cs="Times New Roman"/>
          <w:sz w:val="24"/>
        </w:rPr>
        <w:t xml:space="preserve"> los</w:t>
      </w:r>
      <w:r w:rsidRPr="00B85F78">
        <w:rPr>
          <w:rFonts w:ascii="Times New Roman" w:hAnsi="Times New Roman" w:cs="Times New Roman"/>
          <w:sz w:val="24"/>
        </w:rPr>
        <w:t xml:space="preserve"> </w:t>
      </w:r>
      <w:r w:rsidR="00BC2169">
        <w:rPr>
          <w:rFonts w:ascii="Times New Roman" w:hAnsi="Times New Roman" w:cs="Times New Roman"/>
          <w:sz w:val="24"/>
        </w:rPr>
        <w:t>veinticuatro</w:t>
      </w:r>
      <w:r w:rsidRPr="00E4302C">
        <w:rPr>
          <w:rFonts w:ascii="Times New Roman" w:hAnsi="Times New Roman" w:cs="Times New Roman"/>
          <w:sz w:val="24"/>
        </w:rPr>
        <w:t xml:space="preserve"> días del mes de </w:t>
      </w:r>
      <w:r w:rsidR="0030037D">
        <w:rPr>
          <w:rFonts w:ascii="Times New Roman" w:hAnsi="Times New Roman" w:cs="Times New Roman"/>
          <w:sz w:val="24"/>
        </w:rPr>
        <w:t>noviembre</w:t>
      </w:r>
      <w:r w:rsidRPr="00E4302C">
        <w:rPr>
          <w:rFonts w:ascii="Times New Roman" w:hAnsi="Times New Roman" w:cs="Times New Roman"/>
          <w:sz w:val="24"/>
        </w:rPr>
        <w:t xml:space="preserve"> del año 2023.-</w:t>
      </w:r>
    </w:p>
    <w:p w:rsidR="00390D36" w:rsidRPr="00B85F78" w:rsidRDefault="00390D36"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Gustavo J. Klein</w:t>
            </w:r>
          </w:p>
          <w:p w:rsidR="00390D3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Presidente H.C.D.</w:t>
            </w:r>
          </w:p>
          <w:p w:rsidR="00072DDC" w:rsidRPr="00A44176" w:rsidRDefault="00072DDC" w:rsidP="005424CE">
            <w:pPr>
              <w:spacing w:after="0" w:line="240" w:lineRule="auto"/>
              <w:jc w:val="center"/>
              <w:rPr>
                <w:rFonts w:ascii="Times New Roman" w:hAnsi="Times New Roman" w:cs="Times New Roman"/>
                <w:b/>
              </w:rPr>
            </w:pPr>
          </w:p>
        </w:tc>
      </w:tr>
    </w:tbl>
    <w:p w:rsidR="0089374D" w:rsidRDefault="0089374D" w:rsidP="00710F44">
      <w:pPr>
        <w:rPr>
          <w:rFonts w:ascii="Times New Roman" w:hAnsi="Times New Roman" w:cs="Times New Roman"/>
          <w:sz w:val="24"/>
        </w:rPr>
      </w:pPr>
    </w:p>
    <w:p w:rsidR="0089374D" w:rsidRDefault="0089374D" w:rsidP="0089374D">
      <w:pPr>
        <w:rPr>
          <w:rFonts w:ascii="Times New Roman" w:hAnsi="Times New Roman" w:cs="Times New Roman"/>
          <w:sz w:val="24"/>
        </w:rPr>
      </w:pPr>
    </w:p>
    <w:p w:rsidR="0089374D" w:rsidRDefault="0089374D" w:rsidP="0089374D">
      <w:pPr>
        <w:rPr>
          <w:rFonts w:ascii="Times New Roman" w:hAnsi="Times New Roman" w:cs="Times New Roman"/>
          <w:sz w:val="24"/>
        </w:rPr>
      </w:pPr>
    </w:p>
    <w:p w:rsidR="00072DDC" w:rsidRPr="0089374D" w:rsidRDefault="0089374D" w:rsidP="0089374D">
      <w:pPr>
        <w:tabs>
          <w:tab w:val="left" w:pos="7958"/>
        </w:tabs>
        <w:rPr>
          <w:rFonts w:ascii="Times New Roman" w:hAnsi="Times New Roman" w:cs="Times New Roman"/>
          <w:sz w:val="24"/>
        </w:rPr>
      </w:pPr>
      <w:bookmarkStart w:id="0" w:name="_GoBack"/>
      <w:bookmarkEnd w:id="0"/>
      <w:r>
        <w:rPr>
          <w:rFonts w:ascii="Times New Roman" w:hAnsi="Times New Roman" w:cs="Times New Roman"/>
          <w:sz w:val="24"/>
        </w:rPr>
        <w:tab/>
      </w:r>
    </w:p>
    <w:sectPr w:rsidR="00072DDC" w:rsidRPr="0089374D" w:rsidSect="00390D36">
      <w:footerReference w:type="default" r:id="rId7"/>
      <w:pgSz w:w="12240" w:h="20160" w:code="5"/>
      <w:pgMar w:top="3232" w:right="1304" w:bottom="1644"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CB0" w:rsidRDefault="00921CB0" w:rsidP="003426F2">
      <w:pPr>
        <w:spacing w:after="0" w:line="240" w:lineRule="auto"/>
      </w:pPr>
      <w:r>
        <w:separator/>
      </w:r>
    </w:p>
  </w:endnote>
  <w:endnote w:type="continuationSeparator" w:id="0">
    <w:p w:rsidR="00921CB0" w:rsidRDefault="00921CB0"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956667"/>
      <w:docPartObj>
        <w:docPartGallery w:val="Page Numbers (Bottom of Page)"/>
        <w:docPartUnique/>
      </w:docPartObj>
    </w:sdtPr>
    <w:sdtContent>
      <w:p w:rsidR="0089374D" w:rsidRDefault="0089374D">
        <w:pPr>
          <w:pStyle w:val="Piedepgina"/>
          <w:jc w:val="center"/>
        </w:pPr>
        <w:r>
          <w:fldChar w:fldCharType="begin"/>
        </w:r>
        <w:r>
          <w:instrText>PAGE   \* MERGEFORMAT</w:instrText>
        </w:r>
        <w:r>
          <w:fldChar w:fldCharType="separate"/>
        </w:r>
        <w:r w:rsidRPr="0089374D">
          <w:rPr>
            <w:noProof/>
            <w:lang w:val="es-ES"/>
          </w:rPr>
          <w:t>3</w:t>
        </w:r>
        <w:r>
          <w:fldChar w:fldCharType="end"/>
        </w:r>
      </w:p>
    </w:sdtContent>
  </w:sdt>
  <w:p w:rsidR="00710F44" w:rsidRDefault="00710F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CB0" w:rsidRDefault="00921CB0" w:rsidP="003426F2">
      <w:pPr>
        <w:spacing w:after="0" w:line="240" w:lineRule="auto"/>
      </w:pPr>
      <w:r>
        <w:separator/>
      </w:r>
    </w:p>
  </w:footnote>
  <w:footnote w:type="continuationSeparator" w:id="0">
    <w:p w:rsidR="00921CB0" w:rsidRDefault="00921CB0" w:rsidP="003426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068F1"/>
    <w:rsid w:val="00012407"/>
    <w:rsid w:val="00016173"/>
    <w:rsid w:val="000420C2"/>
    <w:rsid w:val="00072DDC"/>
    <w:rsid w:val="000A71D2"/>
    <w:rsid w:val="000D5BBF"/>
    <w:rsid w:val="000F440D"/>
    <w:rsid w:val="000F71FA"/>
    <w:rsid w:val="001E7781"/>
    <w:rsid w:val="002522B8"/>
    <w:rsid w:val="00274868"/>
    <w:rsid w:val="002D02FA"/>
    <w:rsid w:val="002F59CC"/>
    <w:rsid w:val="0030037D"/>
    <w:rsid w:val="00315C61"/>
    <w:rsid w:val="0033106A"/>
    <w:rsid w:val="003426F2"/>
    <w:rsid w:val="00384502"/>
    <w:rsid w:val="00390D36"/>
    <w:rsid w:val="00393F6C"/>
    <w:rsid w:val="003A4D7A"/>
    <w:rsid w:val="003E6355"/>
    <w:rsid w:val="004A1144"/>
    <w:rsid w:val="004B1E59"/>
    <w:rsid w:val="004C0EE3"/>
    <w:rsid w:val="004E15B2"/>
    <w:rsid w:val="004F4BE8"/>
    <w:rsid w:val="00505D8C"/>
    <w:rsid w:val="00530A53"/>
    <w:rsid w:val="0055197B"/>
    <w:rsid w:val="00575D27"/>
    <w:rsid w:val="00580B8D"/>
    <w:rsid w:val="00595F7D"/>
    <w:rsid w:val="00596836"/>
    <w:rsid w:val="005F4174"/>
    <w:rsid w:val="00631127"/>
    <w:rsid w:val="006B6402"/>
    <w:rsid w:val="006F5B22"/>
    <w:rsid w:val="00710F44"/>
    <w:rsid w:val="00763C3E"/>
    <w:rsid w:val="007D2DD8"/>
    <w:rsid w:val="007F38DF"/>
    <w:rsid w:val="00840309"/>
    <w:rsid w:val="0089374D"/>
    <w:rsid w:val="008E2F69"/>
    <w:rsid w:val="00903CF5"/>
    <w:rsid w:val="00921CB0"/>
    <w:rsid w:val="00941201"/>
    <w:rsid w:val="00945CC1"/>
    <w:rsid w:val="009679FF"/>
    <w:rsid w:val="00990D79"/>
    <w:rsid w:val="009C2CB2"/>
    <w:rsid w:val="00A32A5F"/>
    <w:rsid w:val="00A555B8"/>
    <w:rsid w:val="00AC7560"/>
    <w:rsid w:val="00AF4F32"/>
    <w:rsid w:val="00B01BF1"/>
    <w:rsid w:val="00B128BF"/>
    <w:rsid w:val="00B31D29"/>
    <w:rsid w:val="00B85F78"/>
    <w:rsid w:val="00BC2169"/>
    <w:rsid w:val="00BF14B2"/>
    <w:rsid w:val="00C261B6"/>
    <w:rsid w:val="00C55CFD"/>
    <w:rsid w:val="00C7333C"/>
    <w:rsid w:val="00C92BEE"/>
    <w:rsid w:val="00CA2A1F"/>
    <w:rsid w:val="00CB1671"/>
    <w:rsid w:val="00D50894"/>
    <w:rsid w:val="00D51958"/>
    <w:rsid w:val="00D6207D"/>
    <w:rsid w:val="00DD4D25"/>
    <w:rsid w:val="00E02519"/>
    <w:rsid w:val="00E06EF4"/>
    <w:rsid w:val="00E46951"/>
    <w:rsid w:val="00E65302"/>
    <w:rsid w:val="00E90856"/>
    <w:rsid w:val="00F30263"/>
    <w:rsid w:val="00F34F16"/>
    <w:rsid w:val="00F760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9FD69-646C-44EE-A81E-A3FBBCB1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1111</Words>
  <Characters>6112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4</cp:revision>
  <cp:lastPrinted>2023-11-28T12:56:00Z</cp:lastPrinted>
  <dcterms:created xsi:type="dcterms:W3CDTF">2023-11-28T12:43:00Z</dcterms:created>
  <dcterms:modified xsi:type="dcterms:W3CDTF">2023-11-28T13:03:00Z</dcterms:modified>
</cp:coreProperties>
</file>